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Ｐ明朝" w:hAnsi="ＭＳ Ｐ明朝" w:eastAsia="ＭＳ Ｐ明朝"/>
          <w:sz w:val="24"/>
        </w:rPr>
      </w:pPr>
      <w:r>
        <w:rPr>
          <w:rFonts w:hint="eastAsia" w:ascii="ＭＳ Ｐ明朝" w:hAnsi="ＭＳ Ｐ明朝" w:eastAsia="ＭＳ Ｐ明朝"/>
          <w:sz w:val="24"/>
        </w:rPr>
        <w:t>（様式２）</w:t>
      </w:r>
    </w:p>
    <w:p>
      <w:pPr>
        <w:pStyle w:val="0"/>
        <w:ind w:leftChars="0" w:firstLine="0" w:firstLineChars="0"/>
        <w:jc w:val="right"/>
        <w:rPr>
          <w:rFonts w:hint="eastAsia" w:ascii="ＭＳ Ｐ明朝" w:hAnsi="ＭＳ Ｐ明朝" w:eastAsia="ＭＳ Ｐ明朝"/>
          <w:sz w:val="24"/>
        </w:rPr>
      </w:pPr>
      <w:r>
        <w:rPr>
          <w:rFonts w:hint="eastAsia" w:ascii="ＭＳ Ｐ明朝" w:hAnsi="ＭＳ Ｐ明朝" w:eastAsia="ＭＳ Ｐ明朝"/>
          <w:sz w:val="24"/>
        </w:rPr>
        <w:t>令和　　年　　月　　日</w:t>
      </w:r>
    </w:p>
    <w:p>
      <w:pPr>
        <w:pStyle w:val="0"/>
        <w:rPr>
          <w:rFonts w:hint="eastAsia" w:ascii="ＭＳ Ｐ明朝" w:hAnsi="ＭＳ Ｐ明朝" w:eastAsia="ＭＳ Ｐ明朝"/>
          <w:sz w:val="24"/>
        </w:rPr>
      </w:pPr>
    </w:p>
    <w:p>
      <w:pPr>
        <w:pStyle w:val="0"/>
        <w:jc w:val="center"/>
        <w:rPr>
          <w:rFonts w:hint="eastAsia" w:ascii="ＭＳ Ｐ明朝" w:hAnsi="ＭＳ Ｐ明朝" w:eastAsia="ＭＳ Ｐ明朝"/>
          <w:kern w:val="0"/>
          <w:sz w:val="24"/>
        </w:rPr>
      </w:pPr>
      <w:r>
        <w:rPr>
          <w:rFonts w:hint="eastAsia" w:ascii="ＭＳ Ｐ明朝" w:hAnsi="ＭＳ Ｐ明朝" w:eastAsia="ＭＳ Ｐ明朝"/>
          <w:kern w:val="0"/>
          <w:sz w:val="24"/>
        </w:rPr>
        <w:t>参加資格要件確認書</w:t>
      </w:r>
    </w:p>
    <w:p>
      <w:pPr>
        <w:pStyle w:val="0"/>
        <w:rPr>
          <w:rFonts w:hint="eastAsia" w:ascii="ＭＳ Ｐ明朝" w:hAnsi="ＭＳ Ｐ明朝" w:eastAsia="ＭＳ Ｐ明朝"/>
          <w:kern w:val="0"/>
          <w:sz w:val="24"/>
        </w:rPr>
      </w:pPr>
    </w:p>
    <w:p>
      <w:pPr>
        <w:pStyle w:val="0"/>
        <w:rPr>
          <w:rFonts w:hint="eastAsia" w:ascii="ＭＳ Ｐ明朝" w:hAnsi="ＭＳ Ｐ明朝" w:eastAsia="ＭＳ Ｐ明朝"/>
          <w:kern w:val="0"/>
          <w:sz w:val="24"/>
        </w:rPr>
      </w:pPr>
    </w:p>
    <w:p>
      <w:pPr>
        <w:pStyle w:val="0"/>
        <w:widowControl w:val="1"/>
        <w:ind w:firstLine="4560" w:firstLineChars="1900"/>
        <w:jc w:val="left"/>
        <w:rPr>
          <w:rFonts w:hint="eastAsia" w:ascii="ＭＳ Ｐ明朝" w:hAnsi="ＭＳ Ｐ明朝" w:eastAsia="ＭＳ Ｐ明朝"/>
          <w:kern w:val="0"/>
          <w:sz w:val="24"/>
        </w:rPr>
      </w:pPr>
      <w:bookmarkStart w:id="0" w:name="_GoBack"/>
      <w:bookmarkEnd w:id="0"/>
      <w:r>
        <w:rPr>
          <w:rFonts w:hint="eastAsia" w:ascii="ＭＳ Ｐ明朝" w:hAnsi="ＭＳ Ｐ明朝" w:eastAsia="ＭＳ Ｐ明朝"/>
          <w:kern w:val="0"/>
          <w:sz w:val="24"/>
          <w:u w:val="none" w:color="auto"/>
        </w:rPr>
        <w:t>会社（法人）名</w:t>
      </w:r>
    </w:p>
    <w:p>
      <w:pPr>
        <w:pStyle w:val="0"/>
        <w:widowControl w:val="1"/>
        <w:jc w:val="left"/>
        <w:rPr>
          <w:rFonts w:hint="eastAsia" w:ascii="ＭＳ Ｐ明朝" w:hAnsi="ＭＳ Ｐ明朝" w:eastAsia="ＭＳ Ｐ明朝"/>
          <w:kern w:val="0"/>
          <w:sz w:val="24"/>
          <w:u w:val="single" w:color="auto"/>
        </w:rPr>
      </w:pPr>
    </w:p>
    <w:p>
      <w:pPr>
        <w:pStyle w:val="0"/>
        <w:widowControl w:val="1"/>
        <w:jc w:val="left"/>
        <w:rPr>
          <w:rFonts w:hint="eastAsia" w:ascii="ＭＳ Ｐ明朝" w:hAnsi="ＭＳ Ｐ明朝" w:eastAsia="ＭＳ Ｐ明朝"/>
          <w:kern w:val="0"/>
          <w:sz w:val="24"/>
          <w:u w:val="single" w:color="auto"/>
        </w:rPr>
      </w:pPr>
    </w:p>
    <w:tbl>
      <w:tblPr>
        <w:tblStyle w:val="11"/>
        <w:tblW w:w="8755" w:type="dxa"/>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Look w:firstRow="1" w:lastRow="0" w:firstColumn="1" w:lastColumn="0" w:noHBand="0" w:noVBand="1" w:val="04A0"/>
      </w:tblPr>
      <w:tblGrid>
        <w:gridCol w:w="6655"/>
        <w:gridCol w:w="2100"/>
      </w:tblGrid>
      <w:tr>
        <w:trPr>
          <w:trHeight w:val="497"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D9D9D9"/>
            <w:tcMar>
              <w:left w:w="108" w:type="dxa"/>
            </w:tcMar>
            <w:vAlign w:val="center"/>
          </w:tcPr>
          <w:p>
            <w:pPr>
              <w:pStyle w:val="0"/>
              <w:jc w:val="center"/>
              <w:rPr>
                <w:rFonts w:hint="eastAsia" w:ascii="ＭＳ Ｐ明朝" w:hAnsi="ＭＳ Ｐ明朝" w:eastAsia="ＭＳ Ｐ明朝"/>
                <w:kern w:val="0"/>
                <w:sz w:val="24"/>
              </w:rPr>
            </w:pPr>
            <w:r>
              <w:rPr>
                <w:rFonts w:hint="eastAsia" w:ascii="ＭＳ Ｐ明朝" w:hAnsi="ＭＳ Ｐ明朝" w:eastAsia="ＭＳ Ｐ明朝"/>
                <w:kern w:val="0"/>
                <w:sz w:val="24"/>
              </w:rPr>
              <w:t>参加資格要件確認事項</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D9D9D9"/>
            <w:tcMar>
              <w:left w:w="108" w:type="dxa"/>
            </w:tcMar>
            <w:vAlign w:val="center"/>
          </w:tcPr>
          <w:p>
            <w:pPr>
              <w:pStyle w:val="0"/>
              <w:jc w:val="center"/>
              <w:rPr>
                <w:rFonts w:hint="eastAsia" w:ascii="ＭＳ Ｐ明朝" w:hAnsi="ＭＳ Ｐ明朝" w:eastAsia="ＭＳ Ｐ明朝"/>
                <w:kern w:val="0"/>
                <w:sz w:val="24"/>
              </w:rPr>
            </w:pPr>
            <w:r>
              <w:rPr>
                <w:rFonts w:hint="eastAsia" w:ascii="ＭＳ Ｐ明朝" w:hAnsi="ＭＳ Ｐ明朝" w:eastAsia="ＭＳ Ｐ明朝"/>
                <w:kern w:val="0"/>
                <w:sz w:val="24"/>
              </w:rPr>
              <w:t>該当チェック</w:t>
            </w:r>
          </w:p>
        </w:tc>
      </w:tr>
      <w:tr>
        <w:trPr>
          <w:trHeight w:val="939"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jc w:val="left"/>
              <w:rPr>
                <w:rFonts w:hint="eastAsia" w:ascii="ＭＳ Ｐ明朝" w:hAnsi="ＭＳ Ｐ明朝" w:eastAsia="ＭＳ Ｐ明朝"/>
                <w:kern w:val="0"/>
                <w:sz w:val="24"/>
              </w:rPr>
            </w:pPr>
            <w:r>
              <w:rPr>
                <w:rFonts w:hint="eastAsia" w:ascii="ＭＳ Ｐ明朝" w:hAnsi="ＭＳ Ｐ明朝" w:eastAsia="ＭＳ Ｐ明朝"/>
                <w:kern w:val="0"/>
                <w:sz w:val="24"/>
              </w:rPr>
              <w:t>（１）　</w:t>
            </w:r>
            <w:r>
              <w:rPr>
                <w:rFonts w:hint="eastAsia" w:ascii="ＭＳ Ｐ明朝" w:hAnsi="ＭＳ Ｐ明朝" w:eastAsia="ＭＳ Ｐ明朝"/>
                <w:color w:val="000000" w:themeColor="text1"/>
                <w:sz w:val="24"/>
                <w:highlight w:val="none"/>
              </w:rPr>
              <w:t>地方自治法施行令（昭和２２年政令第１６号）第１６７条の４の規定する者に該当しない者であること。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1424"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rPr>
                <w:rFonts w:hint="eastAsia" w:ascii="ＭＳ Ｐ明朝" w:hAnsi="ＭＳ Ｐ明朝" w:eastAsia="ＭＳ Ｐ明朝"/>
                <w:color w:val="FF0000"/>
                <w:kern w:val="0"/>
                <w:sz w:val="24"/>
              </w:rPr>
            </w:pPr>
            <w:r>
              <w:rPr>
                <w:rFonts w:hint="eastAsia" w:ascii="ＭＳ Ｐ明朝" w:hAnsi="ＭＳ Ｐ明朝" w:eastAsia="ＭＳ Ｐ明朝"/>
                <w:kern w:val="0"/>
                <w:sz w:val="24"/>
              </w:rPr>
              <w:t>（２）　</w:t>
            </w:r>
            <w:r>
              <w:rPr>
                <w:rFonts w:hint="eastAsia" w:ascii="ＭＳ Ｐ明朝" w:hAnsi="ＭＳ Ｐ明朝" w:eastAsia="ＭＳ Ｐ明朝"/>
                <w:color w:val="000000" w:themeColor="text1"/>
                <w:sz w:val="24"/>
              </w:rPr>
              <w:t>会社更生法（平成１４年法律第１５４号）に基づく更生手続開始の申立て又は民事再生法（平成１</w:t>
            </w:r>
            <w:r>
              <w:rPr>
                <w:rFonts w:hint="eastAsia" w:ascii="ＭＳ Ｐ明朝" w:hAnsi="ＭＳ Ｐ明朝" w:eastAsia="ＭＳ Ｐ明朝"/>
                <w:color w:val="000000" w:themeColor="text1"/>
                <w:sz w:val="24"/>
              </w:rPr>
              <w:t>1</w:t>
            </w:r>
            <w:r>
              <w:rPr>
                <w:rFonts w:hint="eastAsia" w:ascii="ＭＳ Ｐ明朝" w:hAnsi="ＭＳ Ｐ明朝" w:eastAsia="ＭＳ Ｐ明朝"/>
                <w:color w:val="000000" w:themeColor="text1"/>
                <w:sz w:val="24"/>
              </w:rPr>
              <w:t>年法律第２２５号）による再生手続開始の申立てがなされている者（申立てが予定されている者を含む。）でないこと。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874"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jc w:val="left"/>
              <w:rPr>
                <w:rFonts w:hint="eastAsia" w:ascii="ＭＳ Ｐ明朝" w:hAnsi="ＭＳ Ｐ明朝" w:eastAsia="ＭＳ Ｐ明朝"/>
                <w:kern w:val="0"/>
                <w:sz w:val="24"/>
              </w:rPr>
            </w:pPr>
            <w:r>
              <w:rPr>
                <w:rFonts w:hint="eastAsia" w:ascii="ＭＳ Ｐ明朝" w:hAnsi="ＭＳ Ｐ明朝" w:eastAsia="ＭＳ Ｐ明朝"/>
                <w:kern w:val="0"/>
                <w:sz w:val="24"/>
              </w:rPr>
              <w:t>（３）　</w:t>
            </w:r>
            <w:r>
              <w:rPr>
                <w:rFonts w:hint="eastAsia" w:ascii="ＭＳ Ｐ明朝" w:hAnsi="ＭＳ Ｐ明朝" w:eastAsia="ＭＳ Ｐ明朝"/>
                <w:color w:val="000000" w:themeColor="text1"/>
                <w:sz w:val="24"/>
              </w:rPr>
              <w:t>破産法（平成１６年法律第７５号）に基づく破産手続開始の申立てがなされている者でないこと。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850"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jc w:val="left"/>
              <w:rPr>
                <w:rFonts w:hint="eastAsia" w:ascii="ＭＳ Ｐ明朝" w:hAnsi="ＭＳ Ｐ明朝" w:eastAsia="ＭＳ Ｐ明朝"/>
                <w:kern w:val="0"/>
                <w:sz w:val="24"/>
              </w:rPr>
            </w:pPr>
            <w:r>
              <w:rPr>
                <w:rFonts w:hint="eastAsia" w:ascii="ＭＳ Ｐ明朝" w:hAnsi="ＭＳ Ｐ明朝" w:eastAsia="ＭＳ Ｐ明朝"/>
                <w:kern w:val="0"/>
                <w:sz w:val="24"/>
              </w:rPr>
              <w:t>（４）</w:t>
            </w:r>
            <w:r>
              <w:rPr>
                <w:rFonts w:hint="eastAsia" w:ascii="ＭＳ Ｐ明朝" w:hAnsi="ＭＳ Ｐ明朝" w:eastAsia="ＭＳ Ｐ明朝"/>
                <w:kern w:val="0"/>
                <w:sz w:val="24"/>
              </w:rPr>
              <w:t xml:space="preserve"> </w:t>
            </w:r>
            <w:r>
              <w:rPr>
                <w:rFonts w:hint="eastAsia" w:ascii="ＭＳ Ｐ明朝" w:hAnsi="ＭＳ Ｐ明朝" w:eastAsia="ＭＳ Ｐ明朝"/>
                <w:color w:val="000000" w:themeColor="text1"/>
                <w:sz w:val="24"/>
              </w:rPr>
              <w:t>国税、地方税、租税が未納でないこと。また、滞納していないこと。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930"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jc w:val="left"/>
              <w:rPr>
                <w:rFonts w:hint="eastAsia" w:ascii="ＭＳ Ｐ明朝" w:hAnsi="ＭＳ Ｐ明朝" w:eastAsia="ＭＳ Ｐ明朝"/>
                <w:kern w:val="0"/>
                <w:sz w:val="24"/>
              </w:rPr>
            </w:pPr>
            <w:r>
              <w:rPr>
                <w:rFonts w:hint="eastAsia" w:ascii="ＭＳ Ｐ明朝" w:hAnsi="ＭＳ Ｐ明朝" w:eastAsia="ＭＳ Ｐ明朝"/>
                <w:color w:val="000000"/>
                <w:kern w:val="0"/>
                <w:sz w:val="24"/>
              </w:rPr>
              <w:t>（５）　</w:t>
            </w:r>
            <w:r>
              <w:rPr>
                <w:rFonts w:hint="eastAsia" w:ascii="ＭＳ Ｐ明朝" w:hAnsi="ＭＳ Ｐ明朝" w:eastAsia="ＭＳ Ｐ明朝"/>
                <w:color w:val="000000" w:themeColor="text1"/>
                <w:sz w:val="24"/>
              </w:rPr>
              <w:t>佐川町暴力団排除条例（平成２３年条例第３号）の規定に該当しないこと。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890"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jc w:val="left"/>
              <w:rPr>
                <w:rFonts w:hint="eastAsia" w:ascii="ＭＳ Ｐ明朝" w:hAnsi="ＭＳ Ｐ明朝" w:eastAsia="ＭＳ Ｐ明朝"/>
                <w:kern w:val="0"/>
                <w:sz w:val="24"/>
              </w:rPr>
            </w:pPr>
            <w:r>
              <w:rPr>
                <w:rFonts w:hint="eastAsia" w:ascii="ＭＳ Ｐ明朝" w:hAnsi="ＭＳ Ｐ明朝" w:eastAsia="ＭＳ Ｐ明朝"/>
                <w:kern w:val="0"/>
                <w:sz w:val="24"/>
              </w:rPr>
              <w:t>（６）</w:t>
            </w:r>
            <w:r>
              <w:rPr>
                <w:rFonts w:hint="eastAsia" w:ascii="ＭＳ Ｐ明朝" w:hAnsi="ＭＳ Ｐ明朝" w:eastAsia="ＭＳ Ｐ明朝"/>
                <w:kern w:val="0"/>
                <w:sz w:val="24"/>
              </w:rPr>
              <w:t xml:space="preserve"> </w:t>
            </w:r>
            <w:r>
              <w:rPr>
                <w:rFonts w:hint="eastAsia" w:ascii="ＭＳ Ｐ明朝" w:hAnsi="ＭＳ Ｐ明朝" w:eastAsia="ＭＳ Ｐ明朝"/>
                <w:color w:val="000000" w:themeColor="text1"/>
                <w:sz w:val="24"/>
              </w:rPr>
              <w:t>情報セキュリティマネジメントシステム（</w:t>
            </w:r>
            <w:r>
              <w:rPr>
                <w:rFonts w:hint="eastAsia" w:ascii="ＭＳ Ｐ明朝" w:hAnsi="ＭＳ Ｐ明朝" w:eastAsia="ＭＳ Ｐ明朝"/>
                <w:color w:val="000000" w:themeColor="text1"/>
                <w:sz w:val="24"/>
              </w:rPr>
              <w:t>ISMS</w:t>
            </w:r>
            <w:r>
              <w:rPr>
                <w:rFonts w:hint="eastAsia" w:ascii="ＭＳ Ｐ明朝" w:hAnsi="ＭＳ Ｐ明朝" w:eastAsia="ＭＳ Ｐ明朝"/>
                <w:color w:val="000000" w:themeColor="text1"/>
                <w:sz w:val="24"/>
              </w:rPr>
              <w:t>）認証又はプライバシーマーク認証を取得していること。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r>
        <w:trPr>
          <w:trHeight w:val="975" w:hRule="atLeast"/>
        </w:trPr>
        <w:tc>
          <w:tcPr>
            <w:tcW w:w="6655"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ind w:left="0" w:leftChars="0" w:hanging="360" w:hangingChars="150"/>
              <w:rPr>
                <w:rFonts w:hint="eastAsia" w:ascii="ＭＳ Ｐ明朝" w:hAnsi="ＭＳ Ｐ明朝" w:eastAsia="ＭＳ Ｐ明朝"/>
                <w:kern w:val="0"/>
                <w:sz w:val="24"/>
              </w:rPr>
            </w:pPr>
            <w:r>
              <w:rPr>
                <w:rFonts w:hint="eastAsia" w:ascii="ＭＳ Ｐ明朝" w:hAnsi="ＭＳ Ｐ明朝" w:eastAsia="ＭＳ Ｐ明朝"/>
                <w:color w:val="000000" w:themeColor="text1"/>
                <w:sz w:val="24"/>
              </w:rPr>
              <w:t>（７）</w:t>
            </w:r>
            <w:r>
              <w:rPr>
                <w:rFonts w:hint="eastAsia" w:ascii="ＭＳ Ｐ明朝" w:hAnsi="ＭＳ Ｐ明朝" w:eastAsia="ＭＳ Ｐ明朝"/>
                <w:color w:val="000000" w:themeColor="text1"/>
                <w:sz w:val="24"/>
              </w:rPr>
              <w:t xml:space="preserve"> </w:t>
            </w:r>
            <w:r>
              <w:rPr>
                <w:rFonts w:hint="eastAsia" w:ascii="ＭＳ Ｐ明朝" w:hAnsi="ＭＳ Ｐ明朝" w:eastAsia="ＭＳ Ｐ明朝"/>
                <w:color w:val="000000" w:themeColor="text1"/>
                <w:sz w:val="24"/>
              </w:rPr>
              <w:t>本業務に関する十分な実績と能力を有し、提案から構築作業、システム稼働後の運用保守について一貫して行うことができること。また、その体制を設けることができること及び本町の指示に柔軟に対応できること。</w:t>
            </w:r>
          </w:p>
        </w:tc>
        <w:tc>
          <w:tcPr>
            <w:tcW w:w="2100" w:type="dxa"/>
            <w:tcBorders>
              <w:top w:val="single" w:color="00000A" w:sz="4" w:space="0"/>
              <w:left w:val="single" w:color="00000A" w:sz="4" w:space="0"/>
              <w:bottom w:val="single" w:color="00000A" w:sz="4" w:space="0"/>
              <w:right w:val="single" w:color="00000A" w:sz="4" w:space="0"/>
              <w:tl2br w:val="none" w:color="auto" w:sz="0" w:space="0"/>
              <w:tr2bl w:val="none" w:color="auto" w:sz="0" w:space="0"/>
            </w:tcBorders>
            <w:shd w:val="clear" w:color="auto" w:fill="FFFFFF"/>
            <w:tcMar>
              <w:left w:w="108" w:type="dxa"/>
            </w:tcMar>
            <w:vAlign w:val="center"/>
          </w:tcPr>
          <w:p>
            <w:pPr>
              <w:pStyle w:val="0"/>
              <w:rPr>
                <w:rFonts w:hint="eastAsia" w:ascii="ＭＳ Ｐ明朝" w:hAnsi="ＭＳ Ｐ明朝" w:eastAsia="ＭＳ Ｐ明朝"/>
                <w:kern w:val="0"/>
                <w:sz w:val="24"/>
              </w:rPr>
            </w:pPr>
            <w:r>
              <w:rPr>
                <w:rFonts w:hint="eastAsia" w:ascii="ＭＳ Ｐ明朝" w:hAnsi="ＭＳ Ｐ明朝" w:eastAsia="ＭＳ Ｐ明朝"/>
                <w:kern w:val="0"/>
                <w:sz w:val="24"/>
              </w:rPr>
              <w:t>☐はい　☐いいえ</w:t>
            </w:r>
          </w:p>
        </w:tc>
      </w:tr>
    </w:tbl>
    <w:p>
      <w:pPr>
        <w:pStyle w:val="0"/>
        <w:rPr>
          <w:rFonts w:hint="eastAsia" w:ascii="ＭＳ Ｐ明朝" w:hAnsi="ＭＳ Ｐ明朝" w:eastAsia="ＭＳ Ｐ明朝"/>
          <w:kern w:val="0"/>
          <w:sz w:val="24"/>
        </w:rPr>
      </w:pP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sz w:val="22"/>
    </w:rPr>
  </w:style>
  <w:style w:type="character" w:styleId="16" w:customStyle="1">
    <w:name w:val="記 (文字)"/>
    <w:basedOn w:val="10"/>
    <w:next w:val="16"/>
    <w:link w:val="15"/>
    <w:uiPriority w:val="0"/>
    <w:rPr>
      <w:sz w:val="22"/>
    </w:rPr>
  </w:style>
  <w:style w:type="paragraph" w:styleId="17">
    <w:name w:val="Closing"/>
    <w:basedOn w:val="0"/>
    <w:next w:val="17"/>
    <w:link w:val="18"/>
    <w:uiPriority w:val="0"/>
    <w:pPr>
      <w:jc w:val="right"/>
    </w:pPr>
    <w:rPr>
      <w:sz w:val="22"/>
    </w:rPr>
  </w:style>
  <w:style w:type="character" w:styleId="18" w:customStyle="1">
    <w:name w:val="結語 (文字)"/>
    <w:basedOn w:val="10"/>
    <w:next w:val="18"/>
    <w:link w:val="17"/>
    <w:uiPriority w:val="0"/>
    <w:rPr>
      <w:sz w:val="22"/>
    </w:rPr>
  </w:style>
  <w:style w:type="paragraph" w:styleId="19">
    <w:name w:val="List Paragraph"/>
    <w:basedOn w:val="0"/>
    <w:next w:val="19"/>
    <w:link w:val="0"/>
    <w:uiPriority w:val="0"/>
    <w:qFormat/>
    <w:pPr>
      <w:ind w:left="840" w:leftChars="400"/>
    </w:p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basedOn w:val="10"/>
    <w:next w:val="21"/>
    <w:link w:val="20"/>
    <w:uiPriority w:val="0"/>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basedOn w:val="10"/>
    <w:next w:val="23"/>
    <w:link w:val="22"/>
    <w:uiPriority w:val="0"/>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 w:type="table" w:styleId="28">
    <w:name w:val="Table Grid"/>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40</TotalTime>
  <Pages>1</Pages>
  <Words>2</Words>
  <Characters>509</Characters>
  <Application>JUST Note</Application>
  <Lines>36</Lines>
  <Paragraphs>20</Paragraphs>
  <CharactersWithSpaces>529</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岡　環</dc:creator>
  <cp:lastModifiedBy>Administrator</cp:lastModifiedBy>
  <cp:lastPrinted>2026-05-31T02:17:17Z</cp:lastPrinted>
  <dcterms:created xsi:type="dcterms:W3CDTF">2025-02-06T07:16:00Z</dcterms:created>
  <dcterms:modified xsi:type="dcterms:W3CDTF">2026-06-03T00:02:31Z</dcterms:modified>
  <cp:revision>6</cp:revision>
</cp:coreProperties>
</file>