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970C32" w:rsidRPr="00970C32" w:rsidRDefault="00970C32" w:rsidP="00970C32">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 xml:space="preserve">　　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BB5E66">
        <w:rPr>
          <w:rFonts w:ascii="ＭＳ ゴシック" w:eastAsia="ＭＳ ゴシック" w:hAnsi="ＭＳ ゴシック" w:cs="MS-Gothic" w:hint="eastAsia"/>
          <w:kern w:val="0"/>
          <w:szCs w:val="21"/>
        </w:rPr>
        <w:t>なお、端数は1円未満切り捨て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CC1D5D">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一般会計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住宅新築資金等貸付事業特別会計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学校給食特別会計</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333A5A"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（２）一般会計等と普通会計の対象範囲の差異</w:t>
      </w:r>
    </w:p>
    <w:p w:rsidR="009E18BF"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対象範囲に差異は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9E18BF" w:rsidRPr="00623551" w:rsidRDefault="00C104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623551">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（普通地方公共団体の出納は、翌年度の5月31日をもって閉鎖する）</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p w:rsidR="004B35FA" w:rsidRDefault="004B35FA" w:rsidP="004B35FA">
      <w:pPr>
        <w:autoSpaceDE w:val="0"/>
        <w:autoSpaceDN w:val="0"/>
        <w:adjustRightInd w:val="0"/>
        <w:jc w:val="left"/>
        <w:rPr>
          <w:rFonts w:ascii="ＭＳ ゴシック" w:eastAsia="ＭＳ ゴシック" w:hAnsi="ＭＳ ゴシック" w:cs="HG丸ｺﾞｼｯｸM-PRO"/>
          <w:kern w:val="0"/>
          <w:szCs w:val="21"/>
        </w:rPr>
      </w:pPr>
    </w:p>
    <w:p w:rsidR="004B35FA" w:rsidRDefault="004B35FA" w:rsidP="004B35FA">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（５）「基準モデル」から「統一的な基準」への移行</w:t>
      </w:r>
    </w:p>
    <w:p w:rsidR="004B35FA" w:rsidRDefault="004B35FA" w:rsidP="004B35FA">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ア．基準変更による影響額等（主なもの）</w:t>
      </w:r>
    </w:p>
    <w:p w:rsidR="004B35FA" w:rsidRDefault="004B35FA" w:rsidP="004B35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基準モデル」から「統一的な基準」への移行にともない、一般会計等の道路、河川、水路等のインフラ資産の土地において、「基準モデル」では取得価額や再調達価額で計上していましたが、「統一的な基準」では昭和59年度以前に取得したもの、及び、昭和60年度以降取得分で取得価額が不明なものや無償で取得したものは、備忘価額1円とすることとなりました。</w:t>
      </w:r>
    </w:p>
    <w:p w:rsidR="004B35FA" w:rsidRDefault="004B35FA" w:rsidP="004B35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この結果、「貸借対照表」の有形固定資産が約2</w:t>
      </w:r>
      <w:r>
        <w:rPr>
          <w:rFonts w:ascii="ＭＳ ゴシック" w:eastAsia="ＭＳ ゴシック" w:hAnsi="ＭＳ ゴシック" w:cs="HG丸ｺﾞｼｯｸM-PRO"/>
          <w:kern w:val="0"/>
          <w:szCs w:val="21"/>
        </w:rPr>
        <w:t>.2</w:t>
      </w:r>
      <w:r>
        <w:rPr>
          <w:rFonts w:ascii="ＭＳ ゴシック" w:eastAsia="ＭＳ ゴシック" w:hAnsi="ＭＳ ゴシック" w:cs="HG丸ｺﾞｼｯｸM-PRO" w:hint="eastAsia"/>
          <w:kern w:val="0"/>
          <w:szCs w:val="21"/>
        </w:rPr>
        <w:t>億減少し、差額は「</w:t>
      </w:r>
      <w:r w:rsidRPr="00EB0855">
        <w:rPr>
          <w:rFonts w:ascii="ＭＳ ゴシック" w:eastAsia="ＭＳ ゴシック" w:hAnsi="ＭＳ ゴシック" w:cs="HG丸ｺﾞｼｯｸM-PRO" w:hint="eastAsia"/>
          <w:kern w:val="0"/>
          <w:szCs w:val="21"/>
        </w:rPr>
        <w:t>行政コスト及び純資産変動計算書</w:t>
      </w:r>
      <w:r>
        <w:rPr>
          <w:rFonts w:ascii="ＭＳ ゴシック" w:eastAsia="ＭＳ ゴシック" w:hAnsi="ＭＳ ゴシック" w:cs="HG丸ｺﾞｼｯｸM-PRO" w:hint="eastAsia"/>
          <w:kern w:val="0"/>
          <w:szCs w:val="21"/>
        </w:rPr>
        <w:t>」の</w:t>
      </w:r>
      <w:r w:rsidRPr="00EB0855">
        <w:rPr>
          <w:rFonts w:ascii="ＭＳ ゴシック" w:eastAsia="ＭＳ ゴシック" w:hAnsi="ＭＳ ゴシック" w:cs="HG丸ｺﾞｼｯｸM-PRO" w:hint="eastAsia"/>
          <w:kern w:val="0"/>
          <w:szCs w:val="21"/>
        </w:rPr>
        <w:t>資産評価差額</w:t>
      </w:r>
      <w:r>
        <w:rPr>
          <w:rFonts w:ascii="ＭＳ ゴシック" w:eastAsia="ＭＳ ゴシック" w:hAnsi="ＭＳ ゴシック" w:cs="HG丸ｺﾞｼｯｸM-PRO" w:hint="eastAsia"/>
          <w:kern w:val="0"/>
          <w:szCs w:val="21"/>
        </w:rPr>
        <w:t>勘定へ表示されています。</w:t>
      </w:r>
    </w:p>
    <w:p w:rsidR="004B35FA" w:rsidRDefault="004B35FA" w:rsidP="004B35FA">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イ．その他</w:t>
      </w:r>
    </w:p>
    <w:p w:rsidR="004B35FA" w:rsidRDefault="004B35FA" w:rsidP="004B35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財務書類の体系や様式の変更、資産区分（インフラ資産から事業用資産）の変更等がおこなわれました。</w:t>
      </w:r>
    </w:p>
    <w:p w:rsidR="004B35FA" w:rsidRDefault="004B35FA" w:rsidP="00623551">
      <w:pPr>
        <w:autoSpaceDE w:val="0"/>
        <w:autoSpaceDN w:val="0"/>
        <w:adjustRightInd w:val="0"/>
        <w:jc w:val="left"/>
        <w:rPr>
          <w:rFonts w:ascii="ＭＳ ゴシック" w:eastAsia="ＭＳ ゴシック" w:hAnsi="ＭＳ ゴシック" w:cs="HG丸ｺﾞｼｯｸM-PRO"/>
          <w:kern w:val="0"/>
          <w:szCs w:val="21"/>
        </w:rPr>
      </w:pPr>
    </w:p>
    <w:p w:rsidR="00B039BC" w:rsidRDefault="00B039BC" w:rsidP="00623551">
      <w:pPr>
        <w:autoSpaceDE w:val="0"/>
        <w:autoSpaceDN w:val="0"/>
        <w:adjustRightInd w:val="0"/>
        <w:jc w:val="left"/>
        <w:rPr>
          <w:rFonts w:ascii="ＭＳ ゴシック" w:eastAsia="ＭＳ ゴシック" w:hAnsi="ＭＳ ゴシック" w:cs="MS-Gothic"/>
          <w:kern w:val="0"/>
          <w:szCs w:val="21"/>
        </w:rPr>
      </w:pPr>
      <w:r w:rsidRPr="00B039BC">
        <w:rPr>
          <w:rFonts w:ascii="ＭＳ ゴシック" w:eastAsia="ＭＳ ゴシック" w:hAnsi="ＭＳ ゴシック" w:cs="HG丸ｺﾞｼｯｸM-PRO"/>
          <w:kern w:val="0"/>
          <w:szCs w:val="21"/>
        </w:rPr>
        <w:t>（</w:t>
      </w:r>
      <w:r w:rsidR="004B35FA">
        <w:rPr>
          <w:rFonts w:ascii="ＭＳ ゴシック" w:eastAsia="ＭＳ ゴシック" w:hAnsi="ＭＳ ゴシック" w:cs="HG丸ｺﾞｼｯｸM-PRO" w:hint="eastAsia"/>
          <w:kern w:val="0"/>
          <w:szCs w:val="21"/>
        </w:rPr>
        <w:t>６</w:t>
      </w:r>
      <w:r w:rsidRPr="00B039BC">
        <w:rPr>
          <w:rFonts w:ascii="ＭＳ ゴシック" w:eastAsia="ＭＳ ゴシック" w:hAnsi="ＭＳ ゴシック" w:cs="HG丸ｺﾞｼｯｸM-PRO"/>
          <w:kern w:val="0"/>
          <w:szCs w:val="21"/>
        </w:rPr>
        <w:t>）</w:t>
      </w:r>
      <w:r w:rsidRPr="00B039BC">
        <w:rPr>
          <w:rFonts w:ascii="ＭＳ ゴシック" w:eastAsia="ＭＳ ゴシック" w:hAnsi="ＭＳ ゴシック" w:cs="MS-Gothic"/>
          <w:kern w:val="0"/>
          <w:szCs w:val="21"/>
        </w:rPr>
        <w:t>地方公共団体財政健全化法における健全化判断比率の状況</w:t>
      </w:r>
    </w:p>
    <w:p w:rsidR="009E0637" w:rsidRDefault="0022163E" w:rsidP="006F4943">
      <w:pPr>
        <w:autoSpaceDE w:val="0"/>
        <w:autoSpaceDN w:val="0"/>
        <w:adjustRightInd w:val="0"/>
        <w:ind w:left="420" w:hangingChars="200" w:hanging="42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 xml:space="preserve">　　　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、連結実質赤字比率は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、実質公債費比率は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、将来負担比率は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一般会計等＋公営事業会計＋一部事務組合・広域連合＋地方公社・第三セクター等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を対象としたものであり、統一的な基準における全体及び連結資金収支計算書の対象会計と異なります。</w:t>
      </w:r>
      <w:r w:rsidR="009E0637">
        <w:rPr>
          <w:rFonts w:ascii="ＭＳ ゴシック" w:eastAsia="ＭＳ ゴシック" w:hAnsi="ＭＳ ゴシック" w:cs="MS-Gothic" w:hint="eastAsia"/>
          <w:kern w:val="0"/>
          <w:szCs w:val="21"/>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9E0637" w:rsidRPr="0044455D" w:rsidTr="0048529B">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連結実質赤字比率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実質公債費比率</w:t>
            </w:r>
          </w:p>
        </w:tc>
        <w:tc>
          <w:tcPr>
            <w:tcW w:w="2127"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将来負担比率</w:t>
            </w:r>
          </w:p>
        </w:tc>
      </w:tr>
      <w:tr w:rsidR="009E0637" w:rsidRPr="0044455D" w:rsidTr="0048529B">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A70A2C" w:rsidP="00A70A2C">
            <w:pPr>
              <w:wordWrap w:val="0"/>
              <w:jc w:val="right"/>
              <w:rPr>
                <w:rFonts w:ascii="ＭＳ ゴシック" w:eastAsia="ＭＳ ゴシック" w:hAnsi="ＭＳ ゴシック"/>
                <w:sz w:val="20"/>
                <w:szCs w:val="20"/>
              </w:rPr>
            </w:pPr>
            <w:r>
              <w:rPr>
                <w:rFonts w:ascii="ＭＳ ゴシック" w:eastAsia="ＭＳ ゴシック" w:hAnsi="ＭＳ ゴシック"/>
                <w:sz w:val="20"/>
                <w:szCs w:val="20"/>
              </w:rPr>
              <w:t>5.1</w:t>
            </w:r>
          </w:p>
        </w:tc>
        <w:tc>
          <w:tcPr>
            <w:tcW w:w="2127" w:type="dxa"/>
            <w:shd w:val="clear" w:color="auto" w:fill="auto"/>
          </w:tcPr>
          <w:p w:rsidR="009E0637" w:rsidRPr="009E0637" w:rsidRDefault="00FA68CA" w:rsidP="00FA68CA">
            <w:pPr>
              <w:wordWrap w:val="0"/>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w:t>
            </w:r>
            <w:r w:rsidR="009E0637" w:rsidRPr="009E0637">
              <w:rPr>
                <w:rFonts w:ascii="ＭＳ ゴシック" w:eastAsia="ＭＳ ゴシック" w:hAnsi="ＭＳ ゴシック" w:hint="eastAsia"/>
                <w:sz w:val="20"/>
                <w:szCs w:val="20"/>
              </w:rPr>
              <w:t xml:space="preserve"> </w:t>
            </w:r>
          </w:p>
        </w:tc>
      </w:tr>
    </w:tbl>
    <w:p w:rsidR="0048529B" w:rsidRDefault="0048529B" w:rsidP="00472616">
      <w:pPr>
        <w:autoSpaceDE w:val="0"/>
        <w:autoSpaceDN w:val="0"/>
        <w:adjustRightInd w:val="0"/>
        <w:jc w:val="left"/>
        <w:rPr>
          <w:rFonts w:ascii="ＭＳ ゴシック" w:eastAsia="ＭＳ ゴシック" w:hAnsi="ＭＳ ゴシック" w:cs="HG丸ｺﾞｼｯｸM-PRO"/>
          <w:kern w:val="0"/>
          <w:szCs w:val="21"/>
        </w:rPr>
      </w:pPr>
    </w:p>
    <w:p w:rsidR="00182D11" w:rsidRPr="00182D11" w:rsidRDefault="00182D11" w:rsidP="00182D11">
      <w:pPr>
        <w:autoSpaceDE w:val="0"/>
        <w:autoSpaceDN w:val="0"/>
        <w:adjustRightInd w:val="0"/>
        <w:jc w:val="left"/>
        <w:rPr>
          <w:rFonts w:ascii="ＭＳ Ｐゴシック" w:eastAsia="ＭＳ Ｐゴシック" w:hAnsi="ＭＳ Ｐゴシック" w:cs="HG丸ｺﾞｼｯｸM-PRO"/>
          <w:kern w:val="0"/>
          <w:szCs w:val="21"/>
        </w:rPr>
      </w:pPr>
      <w:r>
        <w:rPr>
          <w:rFonts w:ascii="ＭＳ ゴシック" w:eastAsia="ＭＳ ゴシック" w:hAnsi="ＭＳ ゴシック" w:cs="HG丸ｺﾞｼｯｸM-PRO" w:hint="eastAsia"/>
          <w:kern w:val="0"/>
          <w:szCs w:val="21"/>
        </w:rPr>
        <w:t>（</w:t>
      </w:r>
      <w:r w:rsidR="004B35FA">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w:t>
      </w:r>
      <w:r w:rsidRPr="00182D11">
        <w:rPr>
          <w:rFonts w:ascii="ＭＳ Ｐゴシック" w:eastAsia="ＭＳ Ｐゴシック" w:hAnsi="ＭＳ Ｐゴシック" w:hint="eastAsia"/>
          <w:szCs w:val="21"/>
        </w:rPr>
        <w:t>利子補給等に係る債務負担行為の翌年度以降の支出予定額</w:t>
      </w:r>
    </w:p>
    <w:p w:rsid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r>
        <w:rPr>
          <w:rFonts w:ascii="ＭＳ Ｐゴシック" w:eastAsia="ＭＳ Ｐゴシック" w:hAnsi="ＭＳ Ｐゴシック" w:cs="HG丸ｺﾞｼｯｸM-PRO" w:hint="eastAsia"/>
          <w:kern w:val="0"/>
          <w:szCs w:val="21"/>
        </w:rPr>
        <w:t xml:space="preserve">      該当はありません。</w:t>
      </w:r>
    </w:p>
    <w:p w:rsidR="00182D11" w:rsidRP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p>
    <w:p w:rsidR="00623551" w:rsidRPr="00B039BC" w:rsidRDefault="00182D1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B35FA">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623551" w:rsidRPr="00182D11">
        <w:rPr>
          <w:rFonts w:ascii="ＭＳ Ｐゴシック" w:eastAsia="ＭＳ Ｐゴシック" w:hAnsi="ＭＳ Ｐゴシック" w:cs="HG丸ｺﾞｼｯｸM-PRO"/>
          <w:kern w:val="0"/>
          <w:szCs w:val="21"/>
        </w:rPr>
        <w:t>繰越事業に係る将来の支出予定額</w:t>
      </w:r>
      <w:r w:rsidR="00623551" w:rsidRPr="00B039BC">
        <w:rPr>
          <w:rFonts w:ascii="ＭＳ ゴシック" w:eastAsia="ＭＳ ゴシック" w:hAnsi="ＭＳ ゴシック" w:cs="HG丸ｺﾞｼｯｸM-PRO"/>
          <w:kern w:val="0"/>
          <w:szCs w:val="21"/>
        </w:rPr>
        <w:t>（債務負担行為）</w:t>
      </w:r>
    </w:p>
    <w:p w:rsidR="00623551" w:rsidRPr="00B039BC" w:rsidRDefault="00623551" w:rsidP="00472616">
      <w:pPr>
        <w:autoSpaceDE w:val="0"/>
        <w:autoSpaceDN w:val="0"/>
        <w:adjustRightInd w:val="0"/>
        <w:jc w:val="left"/>
        <w:rPr>
          <w:rFonts w:ascii="ＭＳ ゴシック" w:eastAsia="ＭＳ ゴシック" w:hAnsi="ＭＳ ゴシック" w:cs="HG丸ｺﾞｼｯｸM-PRO"/>
          <w:kern w:val="0"/>
          <w:szCs w:val="21"/>
        </w:rPr>
      </w:pPr>
      <w:r w:rsidRPr="00B039BC">
        <w:rPr>
          <w:rFonts w:ascii="ＭＳ ゴシック" w:eastAsia="ＭＳ ゴシック" w:hAnsi="ＭＳ ゴシック" w:cs="HG丸ｺﾞｼｯｸM-PRO"/>
          <w:kern w:val="0"/>
          <w:szCs w:val="21"/>
        </w:rPr>
        <w:t xml:space="preserve">　　　</w:t>
      </w:r>
      <w:r w:rsidR="00A70A2C">
        <w:rPr>
          <w:rFonts w:ascii="ＭＳ ゴシック" w:eastAsia="ＭＳ ゴシック" w:hAnsi="ＭＳ ゴシック" w:cs="HG丸ｺﾞｼｯｸM-PRO" w:hint="eastAsia"/>
          <w:kern w:val="0"/>
          <w:szCs w:val="21"/>
        </w:rPr>
        <w:t>該当はありません。</w:t>
      </w:r>
    </w:p>
    <w:p w:rsidR="00EB0855" w:rsidRDefault="00EB0855" w:rsidP="00472616">
      <w:pPr>
        <w:autoSpaceDE w:val="0"/>
        <w:autoSpaceDN w:val="0"/>
        <w:adjustRightInd w:val="0"/>
        <w:jc w:val="left"/>
        <w:rPr>
          <w:rFonts w:ascii="ＭＳ ゴシック" w:eastAsia="ＭＳ ゴシック" w:hAnsi="ＭＳ ゴシック" w:cs="HG丸ｺﾞｼｯｸM-PRO"/>
          <w:kern w:val="0"/>
          <w:szCs w:val="21"/>
        </w:rPr>
      </w:pPr>
    </w:p>
    <w:p w:rsidR="00E71893"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B35FA">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）減債基金に係る積立不足の有無等</w:t>
      </w:r>
    </w:p>
    <w:p w:rsidR="00FE331E" w:rsidRPr="00623551"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積立不足はありません。</w:t>
      </w:r>
    </w:p>
    <w:p w:rsidR="00333A5A" w:rsidRPr="002612E6" w:rsidRDefault="00333A5A" w:rsidP="00472616">
      <w:pPr>
        <w:autoSpaceDE w:val="0"/>
        <w:autoSpaceDN w:val="0"/>
        <w:adjustRightInd w:val="0"/>
        <w:jc w:val="left"/>
        <w:rPr>
          <w:rFonts w:ascii="ＭＳ ゴシック" w:eastAsia="ＭＳ ゴシック" w:hAnsi="ＭＳ ゴシック" w:cs="HG丸ｺﾞｼｯｸM-PRO"/>
          <w:kern w:val="0"/>
          <w:szCs w:val="21"/>
        </w:rPr>
      </w:pPr>
    </w:p>
    <w:p w:rsidR="007A71E1"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B35FA">
        <w:rPr>
          <w:rFonts w:ascii="ＭＳ ゴシック" w:eastAsia="ＭＳ ゴシック" w:hAnsi="ＭＳ ゴシック" w:cs="HG丸ｺﾞｼｯｸM-PRO" w:hint="eastAsia"/>
          <w:kern w:val="0"/>
          <w:szCs w:val="21"/>
        </w:rPr>
        <w:t>10</w:t>
      </w:r>
      <w:r>
        <w:rPr>
          <w:rFonts w:ascii="ＭＳ ゴシック" w:eastAsia="ＭＳ ゴシック" w:hAnsi="ＭＳ ゴシック" w:cs="HG丸ｺﾞｼｯｸM-PRO" w:hint="eastAsia"/>
          <w:kern w:val="0"/>
          <w:szCs w:val="21"/>
        </w:rPr>
        <w:t>）「地方公共団体の財政の健全化に関する法律」に関する情報</w:t>
      </w:r>
    </w:p>
    <w:p w:rsidR="00D636F0" w:rsidRPr="00D636F0"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w:t>
      </w:r>
      <w:r w:rsidR="00D636F0" w:rsidRPr="00D636F0">
        <w:rPr>
          <w:rFonts w:ascii="ＭＳ ゴシック" w:eastAsia="ＭＳ ゴシック" w:hAnsi="ＭＳ ゴシック" w:cs="HG丸ｺﾞｼｯｸM-PRO" w:hint="eastAsia"/>
          <w:kern w:val="0"/>
          <w:szCs w:val="21"/>
        </w:rPr>
        <w:t>将来負担に関する情報（</w:t>
      </w:r>
      <w:r w:rsidR="00D636F0" w:rsidRPr="00D636F0">
        <w:rPr>
          <w:rFonts w:ascii="ＭＳ ゴシック" w:eastAsia="ＭＳ ゴシック" w:hAnsi="ＭＳ ゴシック" w:cs="MS-Gothic" w:hint="eastAsia"/>
          <w:kern w:val="0"/>
          <w:szCs w:val="21"/>
        </w:rPr>
        <w:t>地方公共団体財政健全化法における将来負担比率の算定要素）</w:t>
      </w:r>
    </w:p>
    <w:p w:rsidR="00D636F0" w:rsidRDefault="00D636F0" w:rsidP="00472616">
      <w:pPr>
        <w:autoSpaceDE w:val="0"/>
        <w:autoSpaceDN w:val="0"/>
        <w:adjustRightInd w:val="0"/>
        <w:jc w:val="left"/>
        <w:rPr>
          <w:rFonts w:ascii="ＭＳ ゴシック" w:eastAsia="ＭＳ ゴシック" w:hAnsi="ＭＳ ゴシック" w:cs="HG丸ｺﾞｼｯｸM-PRO"/>
          <w:kern w:val="0"/>
          <w:szCs w:val="21"/>
        </w:rPr>
      </w:pPr>
      <w:r w:rsidRPr="00D636F0">
        <w:rPr>
          <w:rFonts w:ascii="ＭＳ ゴシック" w:eastAsia="ＭＳ ゴシック" w:hAnsi="ＭＳ ゴシック" w:cs="HG丸ｺﾞｼｯｸM-PRO" w:hint="eastAsia"/>
          <w:kern w:val="0"/>
          <w:szCs w:val="21"/>
        </w:rPr>
        <w:t xml:space="preserve">　　　</w:t>
      </w:r>
      <w:r w:rsidR="007A71E1">
        <w:rPr>
          <w:rFonts w:ascii="ＭＳ ゴシック" w:eastAsia="ＭＳ ゴシック" w:hAnsi="ＭＳ ゴシック" w:cs="HG丸ｺﾞｼｯｸM-PRO" w:hint="eastAsia"/>
          <w:kern w:val="0"/>
          <w:szCs w:val="21"/>
        </w:rPr>
        <w:t xml:space="preserve">　将来負担額</w:t>
      </w:r>
      <w:r w:rsidR="0010280B">
        <w:rPr>
          <w:rFonts w:ascii="ＭＳ ゴシック" w:eastAsia="ＭＳ ゴシック" w:hAnsi="ＭＳ ゴシック" w:cs="HG丸ｺﾞｼｯｸM-PRO" w:hint="eastAsia"/>
          <w:kern w:val="0"/>
          <w:szCs w:val="21"/>
        </w:rPr>
        <w:t>（一般会計等の将来負担額）</w:t>
      </w:r>
      <w:r w:rsidR="002612E6">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kern w:val="0"/>
          <w:szCs w:val="21"/>
        </w:rPr>
        <w:t>7</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hint="eastAsia"/>
          <w:kern w:val="0"/>
          <w:szCs w:val="21"/>
        </w:rPr>
        <w:t>294</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685</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充当可能財源等</w:t>
      </w:r>
      <w:r w:rsidR="0010280B">
        <w:rPr>
          <w:rFonts w:ascii="ＭＳ ゴシック" w:eastAsia="ＭＳ ゴシック" w:hAnsi="ＭＳ ゴシック" w:cs="HG丸ｺﾞｼｯｸM-PRO" w:hint="eastAsia"/>
          <w:kern w:val="0"/>
          <w:szCs w:val="21"/>
        </w:rPr>
        <w:t>（基金等将来負担軽減資産）</w:t>
      </w:r>
      <w:r w:rsidR="002612E6">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9</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898</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424</w:t>
      </w:r>
      <w:r w:rsidR="00B92FB3">
        <w:rPr>
          <w:rFonts w:ascii="ＭＳ ゴシック" w:eastAsia="ＭＳ ゴシック" w:hAnsi="ＭＳ ゴシック" w:cs="HG丸ｺﾞｼｯｸM-PRO" w:hint="eastAsia"/>
          <w:kern w:val="0"/>
          <w:szCs w:val="21"/>
        </w:rPr>
        <w:t>千円</w:t>
      </w:r>
    </w:p>
    <w:p w:rsidR="0010280B" w:rsidRDefault="0010280B"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実質負債（一般会計等が将来負担すべき実質的債務）</w:t>
      </w:r>
      <w:r w:rsidR="00FA68CA">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2</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603</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739</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イ．その他比率算定に必要と</w:t>
      </w:r>
      <w:r w:rsidR="00ED695C">
        <w:rPr>
          <w:rFonts w:ascii="ＭＳ ゴシック" w:eastAsia="ＭＳ ゴシック" w:hAnsi="ＭＳ ゴシック" w:cs="HG丸ｺﾞｼｯｸM-PRO" w:hint="eastAsia"/>
          <w:kern w:val="0"/>
          <w:szCs w:val="21"/>
        </w:rPr>
        <w:t>なる</w:t>
      </w:r>
      <w:r>
        <w:rPr>
          <w:rFonts w:ascii="ＭＳ ゴシック" w:eastAsia="ＭＳ ゴシック" w:hAnsi="ＭＳ ゴシック" w:cs="HG丸ｺﾞｼｯｸM-PRO" w:hint="eastAsia"/>
          <w:kern w:val="0"/>
          <w:szCs w:val="21"/>
        </w:rPr>
        <w:t>情報</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533</w:t>
      </w:r>
      <w:r w:rsidR="00ED695C">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208</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準元利償還金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B92FB3">
        <w:rPr>
          <w:rFonts w:ascii="ＭＳ ゴシック" w:eastAsia="ＭＳ ゴシック" w:hAnsi="ＭＳ ゴシック" w:cs="HG丸ｺﾞｼｯｸM-PRO" w:hint="eastAsia"/>
          <w:kern w:val="0"/>
          <w:szCs w:val="21"/>
        </w:rPr>
        <w:t>2</w:t>
      </w:r>
      <w:r w:rsidR="00D06E43">
        <w:rPr>
          <w:rFonts w:ascii="ＭＳ ゴシック" w:eastAsia="ＭＳ ゴシック" w:hAnsi="ＭＳ ゴシック" w:cs="HG丸ｺﾞｼｯｸM-PRO"/>
          <w:kern w:val="0"/>
          <w:szCs w:val="21"/>
        </w:rPr>
        <w:t>20</w:t>
      </w:r>
      <w:r w:rsidR="00ED695C">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934</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w:t>
      </w:r>
      <w:r w:rsidR="002612E6">
        <w:rPr>
          <w:rFonts w:ascii="ＭＳ ゴシック" w:eastAsia="ＭＳ ゴシック" w:hAnsi="ＭＳ ゴシック" w:cs="HG丸ｺﾞｼｯｸM-PRO" w:hint="eastAsia"/>
          <w:kern w:val="0"/>
          <w:szCs w:val="21"/>
        </w:rPr>
        <w:t xml:space="preserve">標準財政規模　　　　　　　　　　　　　　　　　　　</w:t>
      </w:r>
      <w:r w:rsidR="00ED695C">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4</w:t>
      </w:r>
      <w:r w:rsidR="00ED695C">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007</w:t>
      </w:r>
      <w:r w:rsidR="00ED695C">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443</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特定財源の額　　　　　　　　　　　　　　　　　　　</w:t>
      </w:r>
      <w:r w:rsidR="00ED695C">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kern w:val="0"/>
          <w:szCs w:val="21"/>
        </w:rPr>
        <w:t>4</w:t>
      </w:r>
      <w:r w:rsidR="00ED695C">
        <w:rPr>
          <w:rFonts w:ascii="ＭＳ ゴシック" w:eastAsia="ＭＳ ゴシック" w:hAnsi="ＭＳ ゴシック" w:cs="HG丸ｺﾞｼｯｸM-PRO" w:hint="eastAsia"/>
          <w:kern w:val="0"/>
          <w:szCs w:val="21"/>
        </w:rPr>
        <w:t>8,</w:t>
      </w:r>
      <w:r w:rsidR="00D06E43">
        <w:rPr>
          <w:rFonts w:ascii="ＭＳ ゴシック" w:eastAsia="ＭＳ ゴシック" w:hAnsi="ＭＳ ゴシック" w:cs="HG丸ｺﾞｼｯｸM-PRO"/>
          <w:kern w:val="0"/>
          <w:szCs w:val="21"/>
        </w:rPr>
        <w:t>094</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地方交付税措置算入公債費等の額　　　　　　　　　　</w:t>
      </w:r>
      <w:r w:rsidR="00ED695C">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533</w:t>
      </w:r>
      <w:r>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927</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p>
    <w:p w:rsid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182D11">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1</w:t>
      </w:r>
      <w:r>
        <w:rPr>
          <w:rFonts w:ascii="ＭＳ ゴシック" w:eastAsia="ＭＳ ゴシック" w:hAnsi="ＭＳ ゴシック" w:cs="HG丸ｺﾞｼｯｸM-PRO" w:hint="eastAsia"/>
          <w:kern w:val="0"/>
          <w:szCs w:val="21"/>
        </w:rPr>
        <w:t>）</w:t>
      </w:r>
      <w:r w:rsidR="002655C1" w:rsidRPr="002655C1">
        <w:rPr>
          <w:rFonts w:ascii="ＭＳ ゴシック" w:eastAsia="ＭＳ ゴシック" w:hAnsi="ＭＳ ゴシック" w:cs="HG丸ｺﾞｼｯｸM-PRO" w:hint="eastAsia"/>
          <w:kern w:val="0"/>
          <w:szCs w:val="21"/>
        </w:rPr>
        <w:t>地方自治法第234条の3に基づく長期継続契約で貸借対照表に計上されたリース債務金額</w:t>
      </w:r>
    </w:p>
    <w:p w:rsidR="005147ED" w:rsidRP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55C1">
        <w:rPr>
          <w:rFonts w:ascii="ＭＳ ゴシック" w:eastAsia="ＭＳ ゴシック" w:hAnsi="ＭＳ ゴシック" w:cs="HG丸ｺﾞｼｯｸM-PRO" w:hint="eastAsia"/>
          <w:kern w:val="0"/>
          <w:szCs w:val="21"/>
        </w:rPr>
        <w:t>該当はありません。</w:t>
      </w:r>
    </w:p>
    <w:p w:rsidR="005147ED" w:rsidRPr="007A71E1" w:rsidRDefault="005147ED" w:rsidP="00472616">
      <w:pPr>
        <w:autoSpaceDE w:val="0"/>
        <w:autoSpaceDN w:val="0"/>
        <w:adjustRightInd w:val="0"/>
        <w:jc w:val="left"/>
        <w:rPr>
          <w:rFonts w:ascii="ＭＳ ゴシック" w:eastAsia="ＭＳ ゴシック" w:hAnsi="ＭＳ ゴシック" w:cs="HG丸ｺﾞｼｯｸM-PRO"/>
          <w:kern w:val="0"/>
          <w:szCs w:val="21"/>
        </w:rPr>
      </w:pPr>
    </w:p>
    <w:p w:rsidR="00FE331E" w:rsidRDefault="00CC59C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2</w:t>
      </w:r>
      <w:r>
        <w:rPr>
          <w:rFonts w:ascii="ＭＳ ゴシック" w:eastAsia="ＭＳ ゴシック" w:hAnsi="ＭＳ ゴシック" w:cs="HG丸ｺﾞｼｯｸM-PRO" w:hint="eastAsia"/>
          <w:kern w:val="0"/>
          <w:szCs w:val="21"/>
        </w:rPr>
        <w:t>）純資産における固定資産等形成分及び余剰分（不足分）</w:t>
      </w:r>
    </w:p>
    <w:p w:rsidR="00E73F25" w:rsidRDefault="00CC59C7" w:rsidP="00CC59C7">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固定資産等形成分とは、資産形成のために充当した資源の蓄積をいい、原則として</w:t>
      </w:r>
      <w:r w:rsidR="00E73F25">
        <w:rPr>
          <w:rFonts w:ascii="ＭＳ ゴシック" w:eastAsia="ＭＳ ゴシック" w:hAnsi="ＭＳ ゴシック" w:cs="HG丸ｺﾞｼｯｸM-PRO" w:hint="eastAsia"/>
          <w:kern w:val="0"/>
          <w:szCs w:val="21"/>
        </w:rPr>
        <w:t>固定資</w:t>
      </w:r>
    </w:p>
    <w:p w:rsidR="00E73F25" w:rsidRDefault="00E73F25"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産</w:t>
      </w:r>
      <w:r w:rsidR="00CC59C7">
        <w:rPr>
          <w:rFonts w:ascii="ＭＳ ゴシック" w:eastAsia="ＭＳ ゴシック" w:hAnsi="ＭＳ ゴシック" w:cs="HG丸ｺﾞｼｯｸM-PRO" w:hint="eastAsia"/>
          <w:kern w:val="0"/>
          <w:szCs w:val="21"/>
        </w:rPr>
        <w:t>等の形態で保有されています。また、余剰分（不足分）とは、消費可能な資源が蓄積</w:t>
      </w:r>
      <w:r>
        <w:rPr>
          <w:rFonts w:ascii="ＭＳ ゴシック" w:eastAsia="ＭＳ ゴシック" w:hAnsi="ＭＳ ゴシック" w:cs="HG丸ｺﾞｼｯｸM-PRO" w:hint="eastAsia"/>
          <w:kern w:val="0"/>
          <w:szCs w:val="21"/>
        </w:rPr>
        <w:t>をい</w:t>
      </w:r>
    </w:p>
    <w:p w:rsidR="00CC59C7" w:rsidRDefault="00CC59C7"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い、原則として金銭の形態で保有されています。</w:t>
      </w:r>
    </w:p>
    <w:p w:rsidR="00CC59C7" w:rsidRDefault="00CC59C7" w:rsidP="00472616">
      <w:pPr>
        <w:autoSpaceDE w:val="0"/>
        <w:autoSpaceDN w:val="0"/>
        <w:adjustRightInd w:val="0"/>
        <w:jc w:val="left"/>
        <w:rPr>
          <w:rFonts w:ascii="ＭＳ ゴシック" w:eastAsia="ＭＳ ゴシック" w:hAnsi="ＭＳ ゴシック" w:cs="HG丸ｺﾞｼｯｸM-PRO"/>
          <w:kern w:val="0"/>
          <w:szCs w:val="21"/>
        </w:rPr>
      </w:pPr>
    </w:p>
    <w:p w:rsidR="00282E4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3</w:t>
      </w:r>
      <w:r>
        <w:rPr>
          <w:rFonts w:ascii="ＭＳ ゴシック" w:eastAsia="ＭＳ ゴシック" w:hAnsi="ＭＳ ゴシック" w:cs="HG丸ｺﾞｼｯｸM-PRO" w:hint="eastAsia"/>
          <w:kern w:val="0"/>
          <w:szCs w:val="21"/>
        </w:rPr>
        <w:t>）基礎的財政収支（プライマリーバランス）</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ア．財務活動収支を除いた収支</w:t>
      </w:r>
    </w:p>
    <w:p w:rsidR="00CC59C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 xml:space="preserve">業務活動収支（支払利息支出を除く）　　  </w:t>
      </w:r>
      <w:r w:rsidR="002655C1">
        <w:rPr>
          <w:rFonts w:ascii="ＭＳ ゴシック" w:eastAsia="ＭＳ ゴシック" w:hAnsi="ＭＳ ゴシック" w:cs="HG丸ｺﾞｼｯｸM-PRO" w:hint="eastAsia"/>
          <w:kern w:val="0"/>
          <w:szCs w:val="21"/>
        </w:rPr>
        <w:t>8</w:t>
      </w:r>
      <w:r w:rsidR="00712AED">
        <w:rPr>
          <w:rFonts w:ascii="ＭＳ ゴシック" w:eastAsia="ＭＳ ゴシック" w:hAnsi="ＭＳ ゴシック" w:cs="HG丸ｺﾞｼｯｸM-PRO"/>
          <w:kern w:val="0"/>
          <w:szCs w:val="21"/>
        </w:rPr>
        <w:t>36</w:t>
      </w:r>
      <w:r>
        <w:rPr>
          <w:rFonts w:ascii="ＭＳ ゴシック" w:eastAsia="ＭＳ ゴシック" w:hAnsi="ＭＳ ゴシック" w:cs="HG丸ｺﾞｼｯｸM-PRO" w:hint="eastAsia"/>
          <w:kern w:val="0"/>
          <w:szCs w:val="21"/>
        </w:rPr>
        <w:t>,</w:t>
      </w:r>
      <w:r w:rsidR="00712AED">
        <w:rPr>
          <w:rFonts w:ascii="ＭＳ ゴシック" w:eastAsia="ＭＳ ゴシック" w:hAnsi="ＭＳ ゴシック" w:cs="HG丸ｺﾞｼｯｸM-PRO"/>
          <w:kern w:val="0"/>
          <w:szCs w:val="21"/>
        </w:rPr>
        <w:t>142</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投資活動収支　　　　　　　　　　　　　△</w:t>
      </w:r>
      <w:r w:rsidR="00712AED">
        <w:rPr>
          <w:rFonts w:ascii="ＭＳ ゴシック" w:eastAsia="ＭＳ ゴシック" w:hAnsi="ＭＳ ゴシック" w:cs="HG丸ｺﾞｼｯｸM-PRO" w:hint="eastAsia"/>
          <w:kern w:val="0"/>
          <w:szCs w:val="21"/>
        </w:rPr>
        <w:t>973</w:t>
      </w:r>
      <w:r w:rsidR="00C74F20">
        <w:rPr>
          <w:rFonts w:ascii="ＭＳ ゴシック" w:eastAsia="ＭＳ ゴシック" w:hAnsi="ＭＳ ゴシック" w:cs="HG丸ｺﾞｼｯｸM-PRO" w:hint="eastAsia"/>
          <w:kern w:val="0"/>
          <w:szCs w:val="21"/>
        </w:rPr>
        <w:t>,</w:t>
      </w:r>
      <w:r w:rsidR="00712AED">
        <w:rPr>
          <w:rFonts w:ascii="ＭＳ ゴシック" w:eastAsia="ＭＳ ゴシック" w:hAnsi="ＭＳ ゴシック" w:cs="HG丸ｺﾞｼｯｸM-PRO"/>
          <w:kern w:val="0"/>
          <w:szCs w:val="21"/>
        </w:rPr>
        <w:t>713</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基礎的財政収支　　　　　　　　　　　　</w:t>
      </w:r>
      <w:r w:rsidR="00712AED">
        <w:rPr>
          <w:rFonts w:ascii="ＭＳ ゴシック" w:eastAsia="ＭＳ ゴシック" w:hAnsi="ＭＳ ゴシック" w:cs="HG丸ｺﾞｼｯｸM-PRO" w:hint="eastAsia"/>
          <w:kern w:val="0"/>
          <w:szCs w:val="21"/>
        </w:rPr>
        <w:t>△</w:t>
      </w:r>
      <w:r w:rsidR="00712AED">
        <w:rPr>
          <w:rFonts w:ascii="ＭＳ ゴシック" w:eastAsia="ＭＳ ゴシック" w:hAnsi="ＭＳ ゴシック" w:cs="HG丸ｺﾞｼｯｸM-PRO"/>
          <w:kern w:val="0"/>
          <w:szCs w:val="21"/>
        </w:rPr>
        <w:t>137,571</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イ．財務活動収支と投資活動収支における基金繰入金及び基金積立金を除いた収支</w:t>
      </w:r>
    </w:p>
    <w:p w:rsidR="00A47D64" w:rsidRDefault="00913B08"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業務活動収支（支払利息支出を除く）　　  </w:t>
      </w:r>
      <w:r w:rsidR="00C74F20">
        <w:rPr>
          <w:rFonts w:ascii="ＭＳ ゴシック" w:eastAsia="ＭＳ ゴシック" w:hAnsi="ＭＳ ゴシック" w:cs="HG丸ｺﾞｼｯｸM-PRO"/>
          <w:kern w:val="0"/>
          <w:szCs w:val="21"/>
        </w:rPr>
        <w:t>8</w:t>
      </w:r>
      <w:r w:rsidR="00712AED">
        <w:rPr>
          <w:rFonts w:ascii="ＭＳ ゴシック" w:eastAsia="ＭＳ ゴシック" w:hAnsi="ＭＳ ゴシック" w:cs="HG丸ｺﾞｼｯｸM-PRO"/>
          <w:kern w:val="0"/>
          <w:szCs w:val="21"/>
        </w:rPr>
        <w:t>36</w:t>
      </w:r>
      <w:r w:rsidR="00A47D64">
        <w:rPr>
          <w:rFonts w:ascii="ＭＳ ゴシック" w:eastAsia="ＭＳ ゴシック" w:hAnsi="ＭＳ ゴシック" w:cs="HG丸ｺﾞｼｯｸM-PRO" w:hint="eastAsia"/>
          <w:kern w:val="0"/>
          <w:szCs w:val="21"/>
        </w:rPr>
        <w:t>,</w:t>
      </w:r>
      <w:r w:rsidR="00712AED">
        <w:rPr>
          <w:rFonts w:ascii="ＭＳ ゴシック" w:eastAsia="ＭＳ ゴシック" w:hAnsi="ＭＳ ゴシック" w:cs="HG丸ｺﾞｼｯｸM-PRO"/>
          <w:kern w:val="0"/>
          <w:szCs w:val="21"/>
        </w:rPr>
        <w:t>142</w:t>
      </w:r>
      <w:r w:rsidR="00A47D64">
        <w:rPr>
          <w:rFonts w:ascii="ＭＳ ゴシック" w:eastAsia="ＭＳ ゴシック" w:hAnsi="ＭＳ ゴシック" w:cs="HG丸ｺﾞｼｯｸM-PRO" w:hint="eastAsia"/>
          <w:kern w:val="0"/>
          <w:szCs w:val="21"/>
        </w:rPr>
        <w:t>千円</w:t>
      </w:r>
    </w:p>
    <w:p w:rsidR="00A47D64" w:rsidRDefault="00712AED"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投資活動収支　　　　　　　　　　　　</w:t>
      </w:r>
      <w:r w:rsidR="00A47D64">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1,286,841</w:t>
      </w:r>
      <w:r w:rsidR="00A47D64">
        <w:rPr>
          <w:rFonts w:ascii="ＭＳ ゴシック" w:eastAsia="ＭＳ ゴシック" w:hAnsi="ＭＳ ゴシック" w:cs="HG丸ｺﾞｼｯｸM-PRO" w:hint="eastAsia"/>
          <w:kern w:val="0"/>
          <w:szCs w:val="21"/>
        </w:rPr>
        <w:t>千円</w:t>
      </w:r>
    </w:p>
    <w:p w:rsidR="00913B08" w:rsidRPr="00A47D64" w:rsidRDefault="00A47D64"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kern w:val="0"/>
          <w:szCs w:val="21"/>
        </w:rPr>
        <w:t xml:space="preserve">        </w:t>
      </w:r>
      <w:r>
        <w:rPr>
          <w:rFonts w:ascii="ＭＳ ゴシック" w:eastAsia="ＭＳ ゴシック" w:hAnsi="ＭＳ ゴシック" w:cs="HG丸ｺﾞｼｯｸM-PRO" w:hint="eastAsia"/>
          <w:kern w:val="0"/>
          <w:szCs w:val="21"/>
        </w:rPr>
        <w:t>基礎的財政収支</w:t>
      </w:r>
      <w:r w:rsidR="00712AED">
        <w:rPr>
          <w:rFonts w:ascii="ＭＳ ゴシック" w:eastAsia="ＭＳ ゴシック" w:hAnsi="ＭＳ ゴシック" w:cs="HG丸ｺﾞｼｯｸM-PRO" w:hint="eastAsia"/>
          <w:kern w:val="0"/>
          <w:szCs w:val="21"/>
        </w:rPr>
        <w:t xml:space="preserve">                        △450</w:t>
      </w:r>
      <w:r>
        <w:rPr>
          <w:rFonts w:ascii="ＭＳ ゴシック" w:eastAsia="ＭＳ ゴシック" w:hAnsi="ＭＳ ゴシック" w:cs="HG丸ｺﾞｼｯｸM-PRO"/>
          <w:kern w:val="0"/>
          <w:szCs w:val="21"/>
        </w:rPr>
        <w:t>,</w:t>
      </w:r>
      <w:r w:rsidR="00712AED">
        <w:rPr>
          <w:rFonts w:ascii="ＭＳ ゴシック" w:eastAsia="ＭＳ ゴシック" w:hAnsi="ＭＳ ゴシック" w:cs="HG丸ｺﾞｼｯｸM-PRO"/>
          <w:kern w:val="0"/>
          <w:szCs w:val="21"/>
        </w:rPr>
        <w:t>699</w:t>
      </w:r>
      <w:r>
        <w:rPr>
          <w:rFonts w:ascii="ＭＳ ゴシック" w:eastAsia="ＭＳ ゴシック" w:hAnsi="ＭＳ ゴシック" w:cs="HG丸ｺﾞｼｯｸM-PRO" w:hint="eastAsia"/>
          <w:kern w:val="0"/>
          <w:szCs w:val="21"/>
        </w:rPr>
        <w:t>千円</w:t>
      </w: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4</w:t>
      </w:r>
      <w:r>
        <w:rPr>
          <w:rFonts w:ascii="ＭＳ ゴシック" w:eastAsia="ＭＳ ゴシック" w:hAnsi="ＭＳ ゴシック" w:cs="HG丸ｺﾞｼｯｸM-PRO" w:hint="eastAsia"/>
          <w:kern w:val="0"/>
          <w:szCs w:val="21"/>
        </w:rPr>
        <w:t>）</w:t>
      </w:r>
      <w:r w:rsidR="0058403F">
        <w:rPr>
          <w:rFonts w:ascii="ＭＳ ゴシック" w:eastAsia="ＭＳ ゴシック" w:hAnsi="ＭＳ ゴシック" w:cs="HG丸ｺﾞｼｯｸM-PRO" w:hint="eastAsia"/>
          <w:kern w:val="0"/>
          <w:szCs w:val="21"/>
        </w:rPr>
        <w:t>既存の決算情報との関連性</w:t>
      </w:r>
    </w:p>
    <w:p w:rsidR="0058403F" w:rsidRDefault="0058403F"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資産・負債（ストック情報）、及び、非現金支出（現金支出を伴わないコスト）を発生主義で認識しています。</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5</w:t>
      </w:r>
      <w:r>
        <w:rPr>
          <w:rFonts w:ascii="ＭＳ ゴシック" w:eastAsia="ＭＳ ゴシック" w:hAnsi="ＭＳ ゴシック" w:cs="HG丸ｺﾞｼｯｸM-PRO" w:hint="eastAsia"/>
          <w:kern w:val="0"/>
          <w:szCs w:val="21"/>
        </w:rPr>
        <w:t>）資金収支計算書の業務活動収支と純資産変動計算書の本年度差額との差異（主なもの）</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w:t>
      </w:r>
      <w:r w:rsidR="00994E39">
        <w:rPr>
          <w:rFonts w:ascii="ＭＳ ゴシック" w:eastAsia="ＭＳ ゴシック" w:hAnsi="ＭＳ ゴシック" w:cs="HG丸ｺﾞｼｯｸM-PRO" w:hint="eastAsia"/>
          <w:kern w:val="0"/>
          <w:szCs w:val="21"/>
        </w:rPr>
        <w:t xml:space="preserve">　　　　　　　　　　　　　△</w:t>
      </w:r>
      <w:r w:rsidR="00712AED">
        <w:rPr>
          <w:rFonts w:ascii="ＭＳ ゴシック" w:eastAsia="ＭＳ ゴシック" w:hAnsi="ＭＳ ゴシック" w:cs="HG丸ｺﾞｼｯｸM-PRO" w:hint="eastAsia"/>
          <w:kern w:val="0"/>
          <w:szCs w:val="21"/>
        </w:rPr>
        <w:t>1,535,702</w:t>
      </w:r>
      <w:r w:rsidR="0063655F">
        <w:rPr>
          <w:rFonts w:ascii="ＭＳ ゴシック" w:eastAsia="ＭＳ ゴシック" w:hAnsi="ＭＳ ゴシック" w:cs="HG丸ｺﾞｼｯｸM-PRO" w:hint="eastAsia"/>
          <w:kern w:val="0"/>
          <w:szCs w:val="21"/>
        </w:rPr>
        <w:t>千円</w:t>
      </w:r>
    </w:p>
    <w:p w:rsidR="007A0913" w:rsidRDefault="007A0913"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3655F">
        <w:rPr>
          <w:rFonts w:ascii="ＭＳ ゴシック" w:eastAsia="ＭＳ ゴシック" w:hAnsi="ＭＳ ゴシック" w:cs="HG丸ｺﾞｼｯｸM-PRO" w:hint="eastAsia"/>
          <w:kern w:val="0"/>
          <w:szCs w:val="21"/>
        </w:rPr>
        <w:t>徴収不能・</w:t>
      </w:r>
      <w:r>
        <w:rPr>
          <w:rFonts w:ascii="ＭＳ ゴシック" w:eastAsia="ＭＳ ゴシック" w:hAnsi="ＭＳ ゴシック" w:cs="HG丸ｺﾞｼｯｸM-PRO" w:hint="eastAsia"/>
          <w:kern w:val="0"/>
          <w:szCs w:val="21"/>
        </w:rPr>
        <w:t>退職手当</w:t>
      </w:r>
      <w:r w:rsidR="0063655F">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賞与</w:t>
      </w:r>
      <w:r w:rsidR="0063655F">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引当金</w:t>
      </w:r>
      <w:r w:rsidR="0063655F">
        <w:rPr>
          <w:rFonts w:ascii="ＭＳ ゴシック" w:eastAsia="ＭＳ ゴシック" w:hAnsi="ＭＳ ゴシック" w:cs="HG丸ｺﾞｼｯｸM-PRO" w:hint="eastAsia"/>
          <w:kern w:val="0"/>
          <w:szCs w:val="21"/>
        </w:rPr>
        <w:t xml:space="preserve">　　　</w:t>
      </w:r>
      <w:r w:rsidR="00510594">
        <w:rPr>
          <w:rFonts w:ascii="ＭＳ ゴシック" w:eastAsia="ＭＳ ゴシック" w:hAnsi="ＭＳ ゴシック" w:cs="HG丸ｺﾞｼｯｸM-PRO" w:hint="eastAsia"/>
          <w:kern w:val="0"/>
          <w:szCs w:val="21"/>
        </w:rPr>
        <w:t xml:space="preserve"> </w:t>
      </w:r>
      <w:r w:rsidR="00B12537">
        <w:rPr>
          <w:rFonts w:ascii="ＭＳ ゴシック" w:eastAsia="ＭＳ ゴシック" w:hAnsi="ＭＳ ゴシック" w:cs="HG丸ｺﾞｼｯｸM-PRO" w:hint="eastAsia"/>
          <w:kern w:val="0"/>
          <w:szCs w:val="21"/>
        </w:rPr>
        <w:t>△</w:t>
      </w:r>
      <w:r w:rsidR="001C3434">
        <w:rPr>
          <w:rFonts w:ascii="ＭＳ ゴシック" w:eastAsia="ＭＳ ゴシック" w:hAnsi="ＭＳ ゴシック" w:cs="HG丸ｺﾞｼｯｸM-PRO" w:hint="eastAsia"/>
          <w:kern w:val="0"/>
          <w:szCs w:val="21"/>
        </w:rPr>
        <w:t>36</w:t>
      </w:r>
      <w:r w:rsidR="0063655F" w:rsidRPr="0063655F">
        <w:rPr>
          <w:rFonts w:ascii="ＭＳ ゴシック" w:eastAsia="ＭＳ ゴシック" w:hAnsi="ＭＳ ゴシック" w:cs="HG丸ｺﾞｼｯｸM-PRO"/>
          <w:kern w:val="0"/>
          <w:szCs w:val="21"/>
        </w:rPr>
        <w:t>,</w:t>
      </w:r>
      <w:r w:rsidR="001C3434">
        <w:rPr>
          <w:rFonts w:ascii="ＭＳ ゴシック" w:eastAsia="ＭＳ ゴシック" w:hAnsi="ＭＳ ゴシック" w:cs="HG丸ｺﾞｼｯｸM-PRO"/>
          <w:kern w:val="0"/>
          <w:szCs w:val="21"/>
        </w:rPr>
        <w:t>783</w:t>
      </w:r>
      <w:bookmarkStart w:id="0" w:name="_GoBack"/>
      <w:bookmarkEnd w:id="0"/>
      <w:r w:rsidR="0063655F">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資本的国県等補助金収入　　　　　　　　</w:t>
      </w:r>
      <w:r w:rsidR="00712AED">
        <w:rPr>
          <w:rFonts w:ascii="ＭＳ ゴシック" w:eastAsia="ＭＳ ゴシック" w:hAnsi="ＭＳ ゴシック" w:cs="HG丸ｺﾞｼｯｸM-PRO" w:hint="eastAsia"/>
          <w:kern w:val="0"/>
          <w:szCs w:val="21"/>
        </w:rPr>
        <w:t xml:space="preserve">   75,666</w:t>
      </w:r>
      <w:r>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固定資産除売却損益　　　　　　　　　　</w:t>
      </w:r>
      <w:r w:rsidR="00712AED">
        <w:rPr>
          <w:rFonts w:ascii="ＭＳ ゴシック" w:eastAsia="ＭＳ ゴシック" w:hAnsi="ＭＳ ゴシック" w:cs="HG丸ｺﾞｼｯｸM-PRO" w:hint="eastAsia"/>
          <w:kern w:val="0"/>
          <w:szCs w:val="21"/>
        </w:rPr>
        <w:t xml:space="preserve">   </w:t>
      </w:r>
      <w:r w:rsidR="00712AED">
        <w:rPr>
          <w:rFonts w:ascii="ＭＳ ゴシック" w:eastAsia="ＭＳ ゴシック" w:hAnsi="ＭＳ ゴシック" w:cs="HG丸ｺﾞｼｯｸM-PRO"/>
          <w:kern w:val="0"/>
          <w:szCs w:val="21"/>
        </w:rPr>
        <w:t>11,019</w:t>
      </w:r>
      <w:r>
        <w:rPr>
          <w:rFonts w:ascii="ＭＳ ゴシック" w:eastAsia="ＭＳ ゴシック" w:hAnsi="ＭＳ ゴシック" w:cs="HG丸ｺﾞｼｯｸM-PRO" w:hint="eastAsia"/>
          <w:kern w:val="0"/>
          <w:szCs w:val="21"/>
        </w:rPr>
        <w:t>千円</w:t>
      </w:r>
    </w:p>
    <w:p w:rsidR="00712AED" w:rsidRDefault="00712AED"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減損損失                                △2,862千円</w:t>
      </w: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6</w:t>
      </w:r>
      <w:r>
        <w:rPr>
          <w:rFonts w:ascii="ＭＳ ゴシック" w:eastAsia="ＭＳ ゴシック" w:hAnsi="ＭＳ ゴシック" w:cs="HG丸ｺﾞｼｯｸM-PRO" w:hint="eastAsia"/>
          <w:kern w:val="0"/>
          <w:szCs w:val="21"/>
        </w:rPr>
        <w:t>）一時借入金の状況</w:t>
      </w:r>
    </w:p>
    <w:p w:rsid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一時借入金の借り入れはありません。</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P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4B35FA">
        <w:rPr>
          <w:rFonts w:ascii="ＭＳ ゴシック" w:eastAsia="ＭＳ ゴシック" w:hAnsi="ＭＳ ゴシック" w:cs="HG丸ｺﾞｼｯｸM-PRO"/>
          <w:kern w:val="0"/>
          <w:szCs w:val="21"/>
        </w:rPr>
        <w:t>7</w:t>
      </w:r>
      <w:r>
        <w:rPr>
          <w:rFonts w:ascii="ＭＳ ゴシック" w:eastAsia="ＭＳ ゴシック" w:hAnsi="ＭＳ ゴシック" w:cs="HG丸ｺﾞｼｯｸM-PRO" w:hint="eastAsia"/>
          <w:kern w:val="0"/>
          <w:szCs w:val="21"/>
        </w:rPr>
        <w:t>）重要な非資金取引</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　　　　　　</w:t>
      </w:r>
      <w:r w:rsidR="00621F82">
        <w:rPr>
          <w:rFonts w:ascii="ＭＳ ゴシック" w:eastAsia="ＭＳ ゴシック" w:hAnsi="ＭＳ ゴシック" w:cs="HG丸ｺﾞｼｯｸM-PRO" w:hint="eastAsia"/>
          <w:kern w:val="0"/>
          <w:szCs w:val="21"/>
        </w:rPr>
        <w:t>1,535,702</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退職手当引当金　　　　</w:t>
      </w:r>
      <w:r w:rsidR="005E2ED5">
        <w:rPr>
          <w:rFonts w:ascii="ＭＳ ゴシック" w:eastAsia="ＭＳ ゴシック" w:hAnsi="ＭＳ ゴシック" w:cs="HG丸ｺﾞｼｯｸM-PRO" w:hint="eastAsia"/>
          <w:kern w:val="0"/>
          <w:szCs w:val="21"/>
        </w:rPr>
        <w:t xml:space="preserve"> </w:t>
      </w:r>
      <w:r w:rsidR="00621F82">
        <w:rPr>
          <w:rFonts w:ascii="ＭＳ ゴシック" w:eastAsia="ＭＳ ゴシック" w:hAnsi="ＭＳ ゴシック" w:cs="HG丸ｺﾞｼｯｸM-PRO"/>
          <w:kern w:val="0"/>
          <w:szCs w:val="21"/>
        </w:rPr>
        <w:t xml:space="preserve">  </w:t>
      </w:r>
      <w:r w:rsidR="00621F82">
        <w:rPr>
          <w:rFonts w:ascii="ＭＳ ゴシック" w:eastAsia="ＭＳ ゴシック" w:hAnsi="ＭＳ ゴシック" w:cs="HG丸ｺﾞｼｯｸM-PRO" w:hint="eastAsia"/>
          <w:kern w:val="0"/>
          <w:szCs w:val="21"/>
        </w:rPr>
        <w:t>30</w:t>
      </w:r>
      <w:r>
        <w:rPr>
          <w:rFonts w:ascii="ＭＳ ゴシック" w:eastAsia="ＭＳ ゴシック" w:hAnsi="ＭＳ ゴシック" w:cs="HG丸ｺﾞｼｯｸM-PRO" w:hint="eastAsia"/>
          <w:kern w:val="0"/>
          <w:szCs w:val="21"/>
        </w:rPr>
        <w:t>,</w:t>
      </w:r>
      <w:r w:rsidR="00621F82">
        <w:rPr>
          <w:rFonts w:ascii="ＭＳ ゴシック" w:eastAsia="ＭＳ ゴシック" w:hAnsi="ＭＳ ゴシック" w:cs="HG丸ｺﾞｼｯｸM-PRO"/>
          <w:kern w:val="0"/>
          <w:szCs w:val="21"/>
        </w:rPr>
        <w:t>524</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賞与等引当金　　　　　   </w:t>
      </w:r>
      <w:r w:rsidR="001C3434">
        <w:rPr>
          <w:rFonts w:ascii="ＭＳ ゴシック" w:eastAsia="ＭＳ ゴシック" w:hAnsi="ＭＳ ゴシック" w:cs="HG丸ｺﾞｼｯｸM-PRO" w:hint="eastAsia"/>
          <w:kern w:val="0"/>
          <w:szCs w:val="21"/>
        </w:rPr>
        <w:t>53</w:t>
      </w:r>
      <w:r w:rsidR="00621F82">
        <w:rPr>
          <w:rFonts w:ascii="ＭＳ ゴシック" w:eastAsia="ＭＳ ゴシック" w:hAnsi="ＭＳ ゴシック" w:cs="HG丸ｺﾞｼｯｸM-PRO"/>
          <w:kern w:val="0"/>
          <w:szCs w:val="21"/>
        </w:rPr>
        <w:t>,0</w:t>
      </w:r>
      <w:r w:rsidR="001C3434">
        <w:rPr>
          <w:rFonts w:ascii="ＭＳ ゴシック" w:eastAsia="ＭＳ ゴシック" w:hAnsi="ＭＳ ゴシック" w:cs="HG丸ｺﾞｼｯｸM-PRO"/>
          <w:kern w:val="0"/>
          <w:szCs w:val="21"/>
        </w:rPr>
        <w:t>87</w:t>
      </w:r>
      <w:r>
        <w:rPr>
          <w:rFonts w:ascii="ＭＳ ゴシック" w:eastAsia="ＭＳ ゴシック" w:hAnsi="ＭＳ ゴシック" w:cs="HG丸ｺﾞｼｯｸM-PRO" w:hint="eastAsia"/>
          <w:kern w:val="0"/>
          <w:szCs w:val="21"/>
        </w:rPr>
        <w:t>千円</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徴収不能引当金　　　　    </w:t>
      </w:r>
      <w:r w:rsidR="00621F82">
        <w:rPr>
          <w:rFonts w:ascii="ＭＳ ゴシック" w:eastAsia="ＭＳ ゴシック" w:hAnsi="ＭＳ ゴシック" w:cs="HG丸ｺﾞｼｯｸM-PRO"/>
          <w:kern w:val="0"/>
          <w:szCs w:val="21"/>
        </w:rPr>
        <w:t>1,123</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資産除売却</w:t>
      </w:r>
      <w:r w:rsidR="00E01B5A">
        <w:rPr>
          <w:rFonts w:ascii="ＭＳ ゴシック" w:eastAsia="ＭＳ ゴシック" w:hAnsi="ＭＳ ゴシック" w:cs="HG丸ｺﾞｼｯｸM-PRO" w:hint="eastAsia"/>
          <w:kern w:val="0"/>
          <w:szCs w:val="21"/>
        </w:rPr>
        <w:t>益</w:t>
      </w:r>
      <w:r>
        <w:rPr>
          <w:rFonts w:ascii="ＭＳ ゴシック" w:eastAsia="ＭＳ ゴシック" w:hAnsi="ＭＳ ゴシック" w:cs="HG丸ｺﾞｼｯｸM-PRO" w:hint="eastAsia"/>
          <w:kern w:val="0"/>
          <w:szCs w:val="21"/>
        </w:rPr>
        <w:t xml:space="preserve">　　　　　   </w:t>
      </w:r>
      <w:r w:rsidR="00621F82">
        <w:rPr>
          <w:rFonts w:ascii="ＭＳ ゴシック" w:eastAsia="ＭＳ ゴシック" w:hAnsi="ＭＳ ゴシック" w:cs="HG丸ｺﾞｼｯｸM-PRO"/>
          <w:kern w:val="0"/>
          <w:szCs w:val="21"/>
        </w:rPr>
        <w:t>11,019</w:t>
      </w:r>
      <w:r>
        <w:rPr>
          <w:rFonts w:ascii="ＭＳ ゴシック" w:eastAsia="ＭＳ ゴシック" w:hAnsi="ＭＳ ゴシック" w:cs="HG丸ｺﾞｼｯｸM-PRO" w:hint="eastAsia"/>
          <w:kern w:val="0"/>
          <w:szCs w:val="21"/>
        </w:rPr>
        <w:t>千円</w:t>
      </w:r>
    </w:p>
    <w:p w:rsidR="0034107D" w:rsidRDefault="00621F82" w:rsidP="00621F82">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減損損失                  </w:t>
      </w:r>
      <w:r>
        <w:rPr>
          <w:rFonts w:ascii="ＭＳ ゴシック" w:eastAsia="ＭＳ ゴシック" w:hAnsi="ＭＳ ゴシック" w:cs="HG丸ｺﾞｼｯｸM-PRO"/>
          <w:kern w:val="0"/>
          <w:szCs w:val="21"/>
        </w:rPr>
        <w:t>2,862</w:t>
      </w:r>
      <w:r>
        <w:rPr>
          <w:rFonts w:ascii="ＭＳ ゴシック" w:eastAsia="ＭＳ ゴシック" w:hAnsi="ＭＳ ゴシック" w:cs="HG丸ｺﾞｼｯｸM-PRO" w:hint="eastAsia"/>
          <w:kern w:val="0"/>
          <w:szCs w:val="21"/>
        </w:rPr>
        <w:t>千円</w:t>
      </w:r>
    </w:p>
    <w:sectPr w:rsidR="0034107D"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A9F" w:rsidRDefault="00450A9F" w:rsidP="007F2BD4">
      <w:r>
        <w:separator/>
      </w:r>
    </w:p>
  </w:endnote>
  <w:endnote w:type="continuationSeparator" w:id="0">
    <w:p w:rsidR="00450A9F" w:rsidRDefault="00450A9F" w:rsidP="007F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A9F" w:rsidRDefault="00450A9F" w:rsidP="007F2BD4">
      <w:r>
        <w:separator/>
      </w:r>
    </w:p>
  </w:footnote>
  <w:footnote w:type="continuationSeparator" w:id="0">
    <w:p w:rsidR="00450A9F" w:rsidRDefault="00450A9F" w:rsidP="007F2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616"/>
    <w:rsid w:val="00002E71"/>
    <w:rsid w:val="00021BBA"/>
    <w:rsid w:val="00030F6F"/>
    <w:rsid w:val="00055FCC"/>
    <w:rsid w:val="00064BF3"/>
    <w:rsid w:val="000A7D02"/>
    <w:rsid w:val="000C105B"/>
    <w:rsid w:val="0010280B"/>
    <w:rsid w:val="001045A4"/>
    <w:rsid w:val="001078A5"/>
    <w:rsid w:val="0011763D"/>
    <w:rsid w:val="001433E3"/>
    <w:rsid w:val="00150A20"/>
    <w:rsid w:val="00165A60"/>
    <w:rsid w:val="00182D11"/>
    <w:rsid w:val="001C3434"/>
    <w:rsid w:val="001D22E4"/>
    <w:rsid w:val="00221137"/>
    <w:rsid w:val="0022163E"/>
    <w:rsid w:val="0022689E"/>
    <w:rsid w:val="002612E6"/>
    <w:rsid w:val="0026332B"/>
    <w:rsid w:val="002655C1"/>
    <w:rsid w:val="00282E47"/>
    <w:rsid w:val="00296147"/>
    <w:rsid w:val="00333A5A"/>
    <w:rsid w:val="0034107D"/>
    <w:rsid w:val="00372FA9"/>
    <w:rsid w:val="003833F5"/>
    <w:rsid w:val="003A704B"/>
    <w:rsid w:val="003B4DD6"/>
    <w:rsid w:val="00401A39"/>
    <w:rsid w:val="00402B3E"/>
    <w:rsid w:val="00416EF4"/>
    <w:rsid w:val="004436C5"/>
    <w:rsid w:val="00450A9F"/>
    <w:rsid w:val="00460368"/>
    <w:rsid w:val="00472616"/>
    <w:rsid w:val="0048529B"/>
    <w:rsid w:val="00487116"/>
    <w:rsid w:val="004A416C"/>
    <w:rsid w:val="004B35FA"/>
    <w:rsid w:val="004E68BF"/>
    <w:rsid w:val="005016D8"/>
    <w:rsid w:val="00510594"/>
    <w:rsid w:val="005147ED"/>
    <w:rsid w:val="005514BE"/>
    <w:rsid w:val="0058403F"/>
    <w:rsid w:val="00594660"/>
    <w:rsid w:val="00595523"/>
    <w:rsid w:val="005E2ED5"/>
    <w:rsid w:val="005F4E5F"/>
    <w:rsid w:val="00621F82"/>
    <w:rsid w:val="00623350"/>
    <w:rsid w:val="00623551"/>
    <w:rsid w:val="00626191"/>
    <w:rsid w:val="0063655F"/>
    <w:rsid w:val="00691A8A"/>
    <w:rsid w:val="00693733"/>
    <w:rsid w:val="00697C8B"/>
    <w:rsid w:val="006D0FD6"/>
    <w:rsid w:val="006F4943"/>
    <w:rsid w:val="00706F10"/>
    <w:rsid w:val="00712AED"/>
    <w:rsid w:val="00726FC9"/>
    <w:rsid w:val="00756278"/>
    <w:rsid w:val="007A0913"/>
    <w:rsid w:val="007A4087"/>
    <w:rsid w:val="007A71E1"/>
    <w:rsid w:val="007B25BF"/>
    <w:rsid w:val="007C14CB"/>
    <w:rsid w:val="007D67BB"/>
    <w:rsid w:val="007F258F"/>
    <w:rsid w:val="007F2BD4"/>
    <w:rsid w:val="007F4119"/>
    <w:rsid w:val="008043B5"/>
    <w:rsid w:val="0081441F"/>
    <w:rsid w:val="008B56DE"/>
    <w:rsid w:val="00913B08"/>
    <w:rsid w:val="009279E6"/>
    <w:rsid w:val="00970C32"/>
    <w:rsid w:val="00994E39"/>
    <w:rsid w:val="009C7232"/>
    <w:rsid w:val="009E0637"/>
    <w:rsid w:val="009E18BF"/>
    <w:rsid w:val="009F0B31"/>
    <w:rsid w:val="00A06013"/>
    <w:rsid w:val="00A47D64"/>
    <w:rsid w:val="00A70A2C"/>
    <w:rsid w:val="00A97519"/>
    <w:rsid w:val="00AA425A"/>
    <w:rsid w:val="00B039BC"/>
    <w:rsid w:val="00B12537"/>
    <w:rsid w:val="00B26E32"/>
    <w:rsid w:val="00B463D3"/>
    <w:rsid w:val="00B72C97"/>
    <w:rsid w:val="00B92FB3"/>
    <w:rsid w:val="00B949E8"/>
    <w:rsid w:val="00BA3F7C"/>
    <w:rsid w:val="00BB3AFD"/>
    <w:rsid w:val="00BB5E66"/>
    <w:rsid w:val="00C04625"/>
    <w:rsid w:val="00C10416"/>
    <w:rsid w:val="00C11079"/>
    <w:rsid w:val="00C74F20"/>
    <w:rsid w:val="00CC1255"/>
    <w:rsid w:val="00CC1D5D"/>
    <w:rsid w:val="00CC59C7"/>
    <w:rsid w:val="00D06E43"/>
    <w:rsid w:val="00D32FBB"/>
    <w:rsid w:val="00D34E9C"/>
    <w:rsid w:val="00D5011B"/>
    <w:rsid w:val="00D61EE3"/>
    <w:rsid w:val="00D636F0"/>
    <w:rsid w:val="00E01B5A"/>
    <w:rsid w:val="00E522FA"/>
    <w:rsid w:val="00E71893"/>
    <w:rsid w:val="00E73F25"/>
    <w:rsid w:val="00E80769"/>
    <w:rsid w:val="00EA0422"/>
    <w:rsid w:val="00EB0855"/>
    <w:rsid w:val="00EB323D"/>
    <w:rsid w:val="00ED695C"/>
    <w:rsid w:val="00F45224"/>
    <w:rsid w:val="00F85289"/>
    <w:rsid w:val="00FA074D"/>
    <w:rsid w:val="00FA68CA"/>
    <w:rsid w:val="00FD06F2"/>
    <w:rsid w:val="00FE3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E023F5D"/>
  <w15:docId w15:val="{F4BCFFD4-8E7F-4D3C-ADF5-E7AAB91B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7F2BD4"/>
    <w:pPr>
      <w:tabs>
        <w:tab w:val="center" w:pos="4252"/>
        <w:tab w:val="right" w:pos="8504"/>
      </w:tabs>
      <w:snapToGrid w:val="0"/>
    </w:pPr>
  </w:style>
  <w:style w:type="character" w:customStyle="1" w:styleId="a5">
    <w:name w:val="ヘッダー (文字)"/>
    <w:link w:val="a4"/>
    <w:rsid w:val="007F2BD4"/>
    <w:rPr>
      <w:kern w:val="2"/>
      <w:sz w:val="21"/>
      <w:szCs w:val="24"/>
    </w:rPr>
  </w:style>
  <w:style w:type="paragraph" w:styleId="a6">
    <w:name w:val="footer"/>
    <w:basedOn w:val="a"/>
    <w:link w:val="a7"/>
    <w:rsid w:val="007F2BD4"/>
    <w:pPr>
      <w:tabs>
        <w:tab w:val="center" w:pos="4252"/>
        <w:tab w:val="right" w:pos="8504"/>
      </w:tabs>
      <w:snapToGrid w:val="0"/>
    </w:pPr>
  </w:style>
  <w:style w:type="character" w:customStyle="1" w:styleId="a7">
    <w:name w:val="フッター (文字)"/>
    <w:link w:val="a6"/>
    <w:rsid w:val="007F2BD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